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A7DC" w14:textId="77777777" w:rsidR="002D3BFB" w:rsidRDefault="002D3BFB" w:rsidP="002D3BFB">
      <w:pPr>
        <w:pStyle w:val="NormalWeb"/>
        <w:spacing w:before="0" w:beforeAutospacing="0" w:after="0" w:afterAutospacing="0"/>
        <w:jc w:val="center"/>
        <w:rPr>
          <w:rStyle w:val="Strong"/>
          <w:rFonts w:ascii="Calibri" w:hAnsi="Calibri" w:cs="Calibri"/>
          <w:color w:val="0E101A"/>
          <w:sz w:val="32"/>
          <w:szCs w:val="32"/>
        </w:rPr>
      </w:pPr>
      <w:r w:rsidRPr="002D3BFB">
        <w:rPr>
          <w:rStyle w:val="Strong"/>
          <w:rFonts w:ascii="Calibri" w:hAnsi="Calibri" w:cs="Calibri"/>
          <w:color w:val="0E101A"/>
          <w:sz w:val="32"/>
          <w:szCs w:val="32"/>
        </w:rPr>
        <w:t xml:space="preserve">Twizel Update 1000th Edition Photo Competition </w:t>
      </w:r>
    </w:p>
    <w:p w14:paraId="3DD7ED41" w14:textId="7DE90FB6" w:rsidR="002D3BFB" w:rsidRDefault="002D3BFB" w:rsidP="002D3BFB">
      <w:pPr>
        <w:pStyle w:val="NormalWeb"/>
        <w:spacing w:before="0" w:beforeAutospacing="0" w:after="0" w:afterAutospacing="0"/>
        <w:jc w:val="center"/>
        <w:rPr>
          <w:rStyle w:val="Strong"/>
          <w:rFonts w:ascii="Calibri" w:hAnsi="Calibri" w:cs="Calibri"/>
          <w:color w:val="0E101A"/>
          <w:sz w:val="32"/>
          <w:szCs w:val="32"/>
        </w:rPr>
      </w:pPr>
      <w:r w:rsidRPr="002D3BFB">
        <w:rPr>
          <w:rStyle w:val="Strong"/>
          <w:rFonts w:ascii="Calibri" w:hAnsi="Calibri" w:cs="Calibri"/>
          <w:color w:val="0E101A"/>
          <w:sz w:val="32"/>
          <w:szCs w:val="32"/>
        </w:rPr>
        <w:t>Terms and Conditions</w:t>
      </w:r>
    </w:p>
    <w:p w14:paraId="7DC0F78C" w14:textId="77777777" w:rsidR="002D3BFB" w:rsidRPr="002D3BFB" w:rsidRDefault="002D3BFB" w:rsidP="002D3BFB">
      <w:pPr>
        <w:pStyle w:val="NormalWeb"/>
        <w:spacing w:before="0" w:beforeAutospacing="0" w:after="0" w:afterAutospacing="0"/>
        <w:jc w:val="center"/>
        <w:rPr>
          <w:rFonts w:ascii="Calibri" w:hAnsi="Calibri" w:cs="Calibri"/>
          <w:color w:val="0E101A"/>
          <w:sz w:val="32"/>
          <w:szCs w:val="32"/>
        </w:rPr>
      </w:pPr>
    </w:p>
    <w:p w14:paraId="1FB5B566" w14:textId="77777777"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Eligibility</w:t>
      </w:r>
      <w:r w:rsidRPr="002D3BFB">
        <w:rPr>
          <w:rFonts w:ascii="Calibri" w:hAnsi="Calibri" w:cs="Calibri"/>
          <w:color w:val="0E101A"/>
        </w:rPr>
        <w:t>: The competition is open to amateur and professional photographers of all ages. Twizel Update employees, contractors and their immediate family members are not eligible to enter. Entrants under the age of 18 must have the consent of a parent or guardian to enter.</w:t>
      </w:r>
    </w:p>
    <w:p w14:paraId="18FCDB48" w14:textId="72A741E3"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Competition Period</w:t>
      </w:r>
      <w:r w:rsidRPr="002D3BFB">
        <w:rPr>
          <w:rFonts w:ascii="Calibri" w:hAnsi="Calibri" w:cs="Calibri"/>
          <w:color w:val="0E101A"/>
        </w:rPr>
        <w:t>: Entries will be accepted from </w:t>
      </w:r>
      <w:r>
        <w:rPr>
          <w:rStyle w:val="Emphasis"/>
          <w:rFonts w:ascii="Calibri" w:hAnsi="Calibri" w:cs="Calibri"/>
          <w:i w:val="0"/>
          <w:iCs w:val="0"/>
          <w:color w:val="0E101A"/>
        </w:rPr>
        <w:t>13/03/2024</w:t>
      </w:r>
      <w:r w:rsidRPr="002D3BFB">
        <w:rPr>
          <w:rFonts w:ascii="Calibri" w:hAnsi="Calibri" w:cs="Calibri"/>
          <w:color w:val="0E101A"/>
        </w:rPr>
        <w:t> to </w:t>
      </w:r>
      <w:r>
        <w:rPr>
          <w:rStyle w:val="Emphasis"/>
          <w:rFonts w:ascii="Calibri" w:hAnsi="Calibri" w:cs="Calibri"/>
          <w:i w:val="0"/>
          <w:iCs w:val="0"/>
          <w:color w:val="0E101A"/>
        </w:rPr>
        <w:t>13/05/2024</w:t>
      </w:r>
      <w:r w:rsidRPr="002D3BFB">
        <w:rPr>
          <w:rFonts w:ascii="Calibri" w:hAnsi="Calibri" w:cs="Calibri"/>
          <w:color w:val="0E101A"/>
        </w:rPr>
        <w:t>. Entries submitted before or after this period will not be considered.</w:t>
      </w:r>
    </w:p>
    <w:p w14:paraId="377508BD" w14:textId="172D1205"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How to Enter</w:t>
      </w:r>
      <w:r w:rsidRPr="002D3BFB">
        <w:rPr>
          <w:rFonts w:ascii="Calibri" w:hAnsi="Calibri" w:cs="Calibri"/>
          <w:color w:val="0E101A"/>
        </w:rPr>
        <w:t>: Participants can submit their photographs via </w:t>
      </w:r>
      <w:r>
        <w:rPr>
          <w:rStyle w:val="Emphasis"/>
          <w:rFonts w:ascii="Calibri" w:hAnsi="Calibri" w:cs="Calibri"/>
          <w:i w:val="0"/>
          <w:iCs w:val="0"/>
          <w:color w:val="0E101A"/>
        </w:rPr>
        <w:t xml:space="preserve">email: </w:t>
      </w:r>
      <w:hyperlink r:id="rId5" w:history="1">
        <w:r w:rsidRPr="002059F2">
          <w:rPr>
            <w:rStyle w:val="Hyperlink"/>
            <w:rFonts w:ascii="Calibri" w:hAnsi="Calibri" w:cs="Calibri"/>
          </w:rPr>
          <w:t>tpda@twizel.info</w:t>
        </w:r>
      </w:hyperlink>
      <w:r>
        <w:rPr>
          <w:rStyle w:val="Emphasis"/>
          <w:rFonts w:ascii="Calibri" w:hAnsi="Calibri" w:cs="Calibri"/>
          <w:i w:val="0"/>
          <w:iCs w:val="0"/>
          <w:color w:val="0E101A"/>
        </w:rPr>
        <w:t xml:space="preserve">. </w:t>
      </w:r>
      <w:r w:rsidRPr="002D3BFB">
        <w:rPr>
          <w:rFonts w:ascii="Calibri" w:hAnsi="Calibri" w:cs="Calibri"/>
          <w:color w:val="0E101A"/>
        </w:rPr>
        <w:t>Each entrant can submit a maximum of </w:t>
      </w:r>
      <w:r>
        <w:rPr>
          <w:rStyle w:val="Emphasis"/>
          <w:rFonts w:ascii="Calibri" w:hAnsi="Calibri" w:cs="Calibri"/>
          <w:i w:val="0"/>
          <w:iCs w:val="0"/>
          <w:color w:val="0E101A"/>
        </w:rPr>
        <w:t xml:space="preserve">3 </w:t>
      </w:r>
      <w:r w:rsidRPr="002D3BFB">
        <w:rPr>
          <w:rFonts w:ascii="Calibri" w:hAnsi="Calibri" w:cs="Calibri"/>
          <w:color w:val="0E101A"/>
        </w:rPr>
        <w:t>photographs. Entries must be the entrant's original work and must not infringe on the rights of any third parties.</w:t>
      </w:r>
    </w:p>
    <w:p w14:paraId="1FDCFB40" w14:textId="77777777"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Theme</w:t>
      </w:r>
      <w:r w:rsidRPr="002D3BFB">
        <w:rPr>
          <w:rFonts w:ascii="Calibri" w:hAnsi="Calibri" w:cs="Calibri"/>
          <w:color w:val="0E101A"/>
        </w:rPr>
        <w:t>: Photographs should capture the essence of the Mackenzie, reflecting the beauty, diversity, and spirit of the Twizel community. All entries must adhere to this theme to be considered.</w:t>
      </w:r>
    </w:p>
    <w:p w14:paraId="7B9F8FC0" w14:textId="4702BD16"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Judging</w:t>
      </w:r>
      <w:r w:rsidRPr="002D3BFB">
        <w:rPr>
          <w:rFonts w:ascii="Calibri" w:hAnsi="Calibri" w:cs="Calibri"/>
          <w:color w:val="0E101A"/>
        </w:rPr>
        <w:t>: Entries will be judged on </w:t>
      </w:r>
      <w:r w:rsidRPr="002D3BFB">
        <w:rPr>
          <w:rStyle w:val="Emphasis"/>
          <w:rFonts w:ascii="Calibri" w:hAnsi="Calibri" w:cs="Calibri"/>
          <w:i w:val="0"/>
          <w:iCs w:val="0"/>
          <w:color w:val="0E101A"/>
        </w:rPr>
        <w:t>creativity, originality, and relevance to the theme</w:t>
      </w:r>
      <w:r w:rsidRPr="002D3BFB">
        <w:rPr>
          <w:rFonts w:ascii="Calibri" w:hAnsi="Calibri" w:cs="Calibri"/>
          <w:i/>
          <w:iCs/>
          <w:color w:val="0E101A"/>
        </w:rPr>
        <w:t>.</w:t>
      </w:r>
      <w:r w:rsidRPr="002D3BFB">
        <w:rPr>
          <w:rFonts w:ascii="Calibri" w:hAnsi="Calibri" w:cs="Calibri"/>
          <w:color w:val="0E101A"/>
        </w:rPr>
        <w:t xml:space="preserve"> The judging panel will consist of </w:t>
      </w:r>
      <w:r>
        <w:rPr>
          <w:rStyle w:val="Emphasis"/>
          <w:rFonts w:ascii="Calibri" w:hAnsi="Calibri" w:cs="Calibri"/>
          <w:i w:val="0"/>
          <w:iCs w:val="0"/>
          <w:color w:val="0E101A"/>
        </w:rPr>
        <w:t>members of the Twizel Update team and the Twizel Promotions Executive Board.</w:t>
      </w:r>
      <w:r w:rsidRPr="002D3BFB">
        <w:rPr>
          <w:rFonts w:ascii="Calibri" w:hAnsi="Calibri" w:cs="Calibri"/>
          <w:color w:val="0E101A"/>
        </w:rPr>
        <w:t xml:space="preserve"> The judges' decisions are final and binding.</w:t>
      </w:r>
    </w:p>
    <w:p w14:paraId="335AC039" w14:textId="77777777"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Prizes</w:t>
      </w:r>
      <w:r w:rsidRPr="002D3BFB">
        <w:rPr>
          <w:rFonts w:ascii="Calibri" w:hAnsi="Calibri" w:cs="Calibri"/>
          <w:color w:val="0E101A"/>
        </w:rPr>
        <w:t>: The winner's photo will be displayed on the cover of the Twizel Update 1000th edition. The winner will also receive a copy of this special edition. No cash or other prize substitution shall be permitted.</w:t>
      </w:r>
    </w:p>
    <w:p w14:paraId="3B8D0DC5" w14:textId="77777777"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Rights and Permissions</w:t>
      </w:r>
      <w:r w:rsidRPr="002D3BFB">
        <w:rPr>
          <w:rFonts w:ascii="Calibri" w:hAnsi="Calibri" w:cs="Calibri"/>
          <w:color w:val="0E101A"/>
        </w:rPr>
        <w:t>: By entering, participants grant Twizel Update a perpetual, non-exclusive, worldwide, royalty-free license to use, reproduce, distribute, display, and create derivative works of the entries (along with a name credit) in connection with the competition and promotion of the Twizel Update, in any media now or hereafter known, including, but not limited to: display at a potential exhibition of winners; publication in Twizel Update materials.</w:t>
      </w:r>
    </w:p>
    <w:p w14:paraId="2D5607D9" w14:textId="77777777"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Privacy</w:t>
      </w:r>
      <w:r w:rsidRPr="002D3BFB">
        <w:rPr>
          <w:rFonts w:ascii="Calibri" w:hAnsi="Calibri" w:cs="Calibri"/>
          <w:color w:val="0E101A"/>
        </w:rPr>
        <w:t>: Participants agree that personal data, especially name and address, may be processed, shared, and otherwise used for the purposes and within the context of the competition and any other purposes outlined in these Terms and Conditions.</w:t>
      </w:r>
    </w:p>
    <w:p w14:paraId="5877DC08" w14:textId="20964346"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Liability</w:t>
      </w:r>
      <w:r w:rsidRPr="002D3BFB">
        <w:rPr>
          <w:rFonts w:ascii="Calibri" w:hAnsi="Calibri" w:cs="Calibri"/>
          <w:color w:val="0E101A"/>
        </w:rPr>
        <w:t>: Twizel Update is not responsible for any incorrect or inaccurate information, whether caused by website users, any equipment or programming associated with or utili</w:t>
      </w:r>
      <w:r>
        <w:rPr>
          <w:rFonts w:ascii="Calibri" w:hAnsi="Calibri" w:cs="Calibri"/>
          <w:color w:val="0E101A"/>
        </w:rPr>
        <w:t>s</w:t>
      </w:r>
      <w:r w:rsidRPr="002D3BFB">
        <w:rPr>
          <w:rFonts w:ascii="Calibri" w:hAnsi="Calibri" w:cs="Calibri"/>
          <w:color w:val="0E101A"/>
        </w:rPr>
        <w:t>ed in the competition, or any technical or human error that may occur in the processing of submissions to the competition.</w:t>
      </w:r>
    </w:p>
    <w:p w14:paraId="094114B2" w14:textId="77777777"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Amendments</w:t>
      </w:r>
      <w:r w:rsidRPr="002D3BFB">
        <w:rPr>
          <w:rFonts w:ascii="Calibri" w:hAnsi="Calibri" w:cs="Calibri"/>
          <w:color w:val="0E101A"/>
        </w:rPr>
        <w:t>: Twizel Update reserves the right to amend these terms and conditions at any time. Participants will be notified of any changes.</w:t>
      </w:r>
    </w:p>
    <w:p w14:paraId="20C3B8D2" w14:textId="77777777" w:rsidR="002D3BFB" w:rsidRPr="002D3BFB" w:rsidRDefault="002D3BFB" w:rsidP="002D3BFB">
      <w:pPr>
        <w:numPr>
          <w:ilvl w:val="0"/>
          <w:numId w:val="1"/>
        </w:numPr>
        <w:rPr>
          <w:rFonts w:ascii="Calibri" w:hAnsi="Calibri" w:cs="Calibri"/>
          <w:color w:val="0E101A"/>
        </w:rPr>
      </w:pPr>
      <w:r w:rsidRPr="002D3BFB">
        <w:rPr>
          <w:rStyle w:val="Strong"/>
          <w:rFonts w:ascii="Calibri" w:hAnsi="Calibri" w:cs="Calibri"/>
          <w:color w:val="0E101A"/>
        </w:rPr>
        <w:t>Acknowledgement</w:t>
      </w:r>
      <w:r w:rsidRPr="002D3BFB">
        <w:rPr>
          <w:rFonts w:ascii="Calibri" w:hAnsi="Calibri" w:cs="Calibri"/>
          <w:color w:val="0E101A"/>
        </w:rPr>
        <w:t>: By submitting an entry, participants acknowledge they have read, understood, and agree to be bound by these terms and conditions.</w:t>
      </w:r>
    </w:p>
    <w:p w14:paraId="507E2B3A" w14:textId="77777777" w:rsidR="00987A02" w:rsidRPr="002D3BFB" w:rsidRDefault="00987A02">
      <w:pPr>
        <w:rPr>
          <w:rFonts w:ascii="Calibri" w:hAnsi="Calibri" w:cs="Calibri"/>
        </w:rPr>
      </w:pPr>
    </w:p>
    <w:sectPr w:rsidR="00987A02" w:rsidRPr="002D3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43AD"/>
    <w:multiLevelType w:val="multilevel"/>
    <w:tmpl w:val="EE9EA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556205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FB"/>
    <w:rsid w:val="00037AEC"/>
    <w:rsid w:val="00223FC5"/>
    <w:rsid w:val="002D3BFB"/>
    <w:rsid w:val="007B4E54"/>
    <w:rsid w:val="00987A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C0BF"/>
  <w15:chartTrackingRefBased/>
  <w15:docId w15:val="{308BEB0B-7D8A-4FD5-A40F-27A2A1EB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FB"/>
    <w:pPr>
      <w:spacing w:after="0" w:line="240" w:lineRule="auto"/>
    </w:pPr>
    <w:rPr>
      <w:rFonts w:ascii="Aptos" w:hAnsi="Aptos" w:cs="Aptos"/>
      <w:kern w:val="0"/>
      <w:sz w:val="24"/>
      <w:szCs w:val="24"/>
      <w:lang w:eastAsia="en-NZ"/>
      <w14:ligatures w14:val="none"/>
    </w:rPr>
  </w:style>
  <w:style w:type="paragraph" w:styleId="Heading1">
    <w:name w:val="heading 1"/>
    <w:basedOn w:val="Normal"/>
    <w:next w:val="Normal"/>
    <w:link w:val="Heading1Char"/>
    <w:uiPriority w:val="9"/>
    <w:qFormat/>
    <w:rsid w:val="002D3B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D3B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D3B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D3B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D3B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D3BF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D3BF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D3BF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D3BF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B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D3B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D3B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D3B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D3B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D3B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D3B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D3B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D3BFB"/>
    <w:rPr>
      <w:rFonts w:eastAsiaTheme="majorEastAsia" w:cstheme="majorBidi"/>
      <w:color w:val="272727" w:themeColor="text1" w:themeTint="D8"/>
    </w:rPr>
  </w:style>
  <w:style w:type="paragraph" w:styleId="Title">
    <w:name w:val="Title"/>
    <w:basedOn w:val="Normal"/>
    <w:next w:val="Normal"/>
    <w:link w:val="TitleChar"/>
    <w:uiPriority w:val="10"/>
    <w:qFormat/>
    <w:rsid w:val="002D3BF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B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3B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D3B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D3BFB"/>
    <w:pPr>
      <w:spacing w:before="160"/>
      <w:jc w:val="center"/>
    </w:pPr>
    <w:rPr>
      <w:i/>
      <w:iCs/>
      <w:color w:val="404040" w:themeColor="text1" w:themeTint="BF"/>
    </w:rPr>
  </w:style>
  <w:style w:type="character" w:customStyle="1" w:styleId="QuoteChar">
    <w:name w:val="Quote Char"/>
    <w:basedOn w:val="DefaultParagraphFont"/>
    <w:link w:val="Quote"/>
    <w:uiPriority w:val="29"/>
    <w:rsid w:val="002D3BFB"/>
    <w:rPr>
      <w:i/>
      <w:iCs/>
      <w:color w:val="404040" w:themeColor="text1" w:themeTint="BF"/>
    </w:rPr>
  </w:style>
  <w:style w:type="paragraph" w:styleId="ListParagraph">
    <w:name w:val="List Paragraph"/>
    <w:basedOn w:val="Normal"/>
    <w:uiPriority w:val="34"/>
    <w:qFormat/>
    <w:rsid w:val="002D3BFB"/>
    <w:pPr>
      <w:ind w:left="720"/>
      <w:contextualSpacing/>
    </w:pPr>
  </w:style>
  <w:style w:type="character" w:styleId="IntenseEmphasis">
    <w:name w:val="Intense Emphasis"/>
    <w:basedOn w:val="DefaultParagraphFont"/>
    <w:uiPriority w:val="21"/>
    <w:qFormat/>
    <w:rsid w:val="002D3BFB"/>
    <w:rPr>
      <w:i/>
      <w:iCs/>
      <w:color w:val="0F4761" w:themeColor="accent1" w:themeShade="BF"/>
    </w:rPr>
  </w:style>
  <w:style w:type="paragraph" w:styleId="IntenseQuote">
    <w:name w:val="Intense Quote"/>
    <w:basedOn w:val="Normal"/>
    <w:next w:val="Normal"/>
    <w:link w:val="IntenseQuoteChar"/>
    <w:uiPriority w:val="30"/>
    <w:qFormat/>
    <w:rsid w:val="002D3B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D3BFB"/>
    <w:rPr>
      <w:i/>
      <w:iCs/>
      <w:color w:val="0F4761" w:themeColor="accent1" w:themeShade="BF"/>
    </w:rPr>
  </w:style>
  <w:style w:type="character" w:styleId="IntenseReference">
    <w:name w:val="Intense Reference"/>
    <w:basedOn w:val="DefaultParagraphFont"/>
    <w:uiPriority w:val="32"/>
    <w:qFormat/>
    <w:rsid w:val="002D3BFB"/>
    <w:rPr>
      <w:b/>
      <w:bCs/>
      <w:smallCaps/>
      <w:color w:val="0F4761" w:themeColor="accent1" w:themeShade="BF"/>
      <w:spacing w:val="5"/>
    </w:rPr>
  </w:style>
  <w:style w:type="paragraph" w:styleId="NormalWeb">
    <w:name w:val="Normal (Web)"/>
    <w:basedOn w:val="Normal"/>
    <w:uiPriority w:val="99"/>
    <w:semiHidden/>
    <w:unhideWhenUsed/>
    <w:rsid w:val="002D3BFB"/>
    <w:pPr>
      <w:spacing w:before="100" w:beforeAutospacing="1" w:after="100" w:afterAutospacing="1"/>
    </w:pPr>
  </w:style>
  <w:style w:type="character" w:styleId="Strong">
    <w:name w:val="Strong"/>
    <w:basedOn w:val="DefaultParagraphFont"/>
    <w:uiPriority w:val="22"/>
    <w:qFormat/>
    <w:rsid w:val="002D3BFB"/>
    <w:rPr>
      <w:b/>
      <w:bCs/>
    </w:rPr>
  </w:style>
  <w:style w:type="character" w:styleId="Emphasis">
    <w:name w:val="Emphasis"/>
    <w:basedOn w:val="DefaultParagraphFont"/>
    <w:uiPriority w:val="20"/>
    <w:qFormat/>
    <w:rsid w:val="002D3BFB"/>
    <w:rPr>
      <w:i/>
      <w:iCs/>
    </w:rPr>
  </w:style>
  <w:style w:type="character" w:styleId="Hyperlink">
    <w:name w:val="Hyperlink"/>
    <w:basedOn w:val="DefaultParagraphFont"/>
    <w:uiPriority w:val="99"/>
    <w:unhideWhenUsed/>
    <w:rsid w:val="002D3BFB"/>
    <w:rPr>
      <w:color w:val="467886" w:themeColor="hyperlink"/>
      <w:u w:val="single"/>
    </w:rPr>
  </w:style>
  <w:style w:type="character" w:styleId="UnresolvedMention">
    <w:name w:val="Unresolved Mention"/>
    <w:basedOn w:val="DefaultParagraphFont"/>
    <w:uiPriority w:val="99"/>
    <w:semiHidden/>
    <w:unhideWhenUsed/>
    <w:rsid w:val="002D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pda@twizel.info"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E51FCF1370C42BD4F37C4FAF41930" ma:contentTypeVersion="18" ma:contentTypeDescription="Create a new document." ma:contentTypeScope="" ma:versionID="7080efe86a83524f8ddba0ffc9717500">
  <xsd:schema xmlns:xsd="http://www.w3.org/2001/XMLSchema" xmlns:xs="http://www.w3.org/2001/XMLSchema" xmlns:p="http://schemas.microsoft.com/office/2006/metadata/properties" xmlns:ns2="e3444dfc-6ae9-46ed-b71d-1365bc421020" xmlns:ns3="384c84dd-dfd7-400a-9e20-6fb450117152" targetNamespace="http://schemas.microsoft.com/office/2006/metadata/properties" ma:root="true" ma:fieldsID="9b9bf9fc8a1f5bb47b2fddb2e1a8c452" ns2:_="" ns3:_="">
    <xsd:import namespace="e3444dfc-6ae9-46ed-b71d-1365bc421020"/>
    <xsd:import namespace="384c84dd-dfd7-400a-9e20-6fb4501171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dfc-6ae9-46ed-b71d-1365bc4210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7e016a-87fc-4878-b291-ca7bcb4d75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4c84dd-dfd7-400a-9e20-6fb45011715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3dd06cd-4ceb-44b3-a487-bfa6944dd569}" ma:internalName="TaxCatchAll" ma:showField="CatchAllData" ma:web="384c84dd-dfd7-400a-9e20-6fb4501171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444dfc-6ae9-46ed-b71d-1365bc421020">
      <Terms xmlns="http://schemas.microsoft.com/office/infopath/2007/PartnerControls"/>
    </lcf76f155ced4ddcb4097134ff3c332f>
    <TaxCatchAll xmlns="384c84dd-dfd7-400a-9e20-6fb450117152" xsi:nil="true"/>
  </documentManagement>
</p:properties>
</file>

<file path=customXml/itemProps1.xml><?xml version="1.0" encoding="utf-8"?>
<ds:datastoreItem xmlns:ds="http://schemas.openxmlformats.org/officeDocument/2006/customXml" ds:itemID="{3C3E8570-84BD-430B-A63A-D8043BB532C9}"/>
</file>

<file path=customXml/itemProps2.xml><?xml version="1.0" encoding="utf-8"?>
<ds:datastoreItem xmlns:ds="http://schemas.openxmlformats.org/officeDocument/2006/customXml" ds:itemID="{7A7D87EB-488C-4158-AFED-CE3793ACFCB8}"/>
</file>

<file path=customXml/itemProps3.xml><?xml version="1.0" encoding="utf-8"?>
<ds:datastoreItem xmlns:ds="http://schemas.openxmlformats.org/officeDocument/2006/customXml" ds:itemID="{87C4BE08-FA51-40A5-AB40-889EB817B504}"/>
</file>

<file path=docProps/app.xml><?xml version="1.0" encoding="utf-8"?>
<Properties xmlns="http://schemas.openxmlformats.org/officeDocument/2006/extended-properties" xmlns:vt="http://schemas.openxmlformats.org/officeDocument/2006/docPropsVTypes">
  <Template>Normal</Template>
  <TotalTime>7</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TPDA</dc:creator>
  <cp:keywords/>
  <dc:description/>
  <cp:lastModifiedBy>TPDA</cp:lastModifiedBy>
  <cp:revision>1</cp:revision>
  <dcterms:created xsi:type="dcterms:W3CDTF">2024-03-12T23:36:00Z</dcterms:created>
  <dcterms:modified xsi:type="dcterms:W3CDTF">2024-03-12T23:43:00Z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0x0101004C5E51FCF1370C42BD4F37C4FAF41930</vt:lpwstr>
  </property>
</Properties>
</file>